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2024-2025年检测报告打印装订服务</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bookmarkStart w:id="0" w:name="OLE_LINK34"/>
      <w:bookmarkStart w:id="1" w:name="OLE_LINK35"/>
      <w:r>
        <w:rPr>
          <w:rFonts w:hint="eastAsia" w:ascii="Times New Roman" w:hAnsi="Times New Roman" w:eastAsia="宋体" w:cs="Times New Roman"/>
          <w:sz w:val="24"/>
          <w:lang w:val="en-US" w:eastAsia="zh-CN"/>
        </w:rPr>
        <w:t>1.</w:t>
      </w:r>
      <w:r>
        <w:rPr>
          <w:rFonts w:hint="eastAsia" w:cs="Times New Roman"/>
          <w:sz w:val="24"/>
          <w:lang w:val="en-US" w:eastAsia="zh-CN"/>
        </w:rPr>
        <w:t>1</w:t>
      </w:r>
      <w:r>
        <w:rPr>
          <w:rFonts w:hint="eastAsia" w:ascii="Times New Roman" w:hAnsi="Times New Roman" w:eastAsia="宋体" w:cs="Times New Roman"/>
          <w:sz w:val="24"/>
          <w:lang w:val="en-US" w:eastAsia="zh-CN"/>
        </w:rPr>
        <w:t>服务期：</w:t>
      </w:r>
      <w:r>
        <w:rPr>
          <w:rFonts w:hint="eastAsia" w:cs="Times New Roman"/>
          <w:sz w:val="24"/>
          <w:lang w:val="en-US" w:eastAsia="zh-CN"/>
        </w:rPr>
        <w:t>合同签订之日起一年。（1）服务期满，服务金额未达到采购人预算金额，本项目合同终止；（2）服务期未满，服务金额达到采购人预算金额，本项目合同终止</w:t>
      </w:r>
      <w:r>
        <w:rPr>
          <w:rFonts w:hint="eastAsia" w:ascii="Times New Roman" w:hAnsi="Times New Roman" w:eastAsia="宋体" w:cs="Times New Roman"/>
          <w:sz w:val="24"/>
          <w:lang w:val="en-US" w:eastAsia="zh-CN"/>
        </w:rPr>
        <w:t>。</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2</w:t>
      </w:r>
      <w:r>
        <w:rPr>
          <w:rFonts w:hint="eastAsia" w:ascii="Times New Roman" w:hAnsi="Times New Roman" w:eastAsia="宋体" w:cs="Times New Roman"/>
          <w:sz w:val="24"/>
          <w:lang w:val="en-US" w:eastAsia="zh-CN"/>
        </w:rPr>
        <w:t>询比范围：</w:t>
      </w:r>
      <w:r>
        <w:rPr>
          <w:rFonts w:hint="eastAsia" w:cs="Times New Roman"/>
          <w:sz w:val="24"/>
          <w:lang w:val="en-US" w:eastAsia="zh-CN"/>
        </w:rPr>
        <w:t>2024-2025年检测报告打印装订服务</w:t>
      </w:r>
      <w:r>
        <w:rPr>
          <w:rFonts w:hint="eastAsia" w:ascii="Times New Roman" w:hAnsi="Times New Roman" w:eastAsia="宋体" w:cs="Times New Roman"/>
          <w:sz w:val="24"/>
          <w:lang w:val="en-US" w:eastAsia="zh-CN"/>
        </w:rPr>
        <w:t>。</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3服务</w:t>
      </w:r>
      <w:r>
        <w:rPr>
          <w:rFonts w:hint="eastAsia" w:ascii="Times New Roman" w:hAnsi="Times New Roman" w:eastAsia="宋体" w:cs="Times New Roman"/>
          <w:sz w:val="24"/>
          <w:lang w:val="en-US" w:eastAsia="zh-CN"/>
        </w:rPr>
        <w:t>地点：广州市番禺区、白云区。</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4预算金额</w:t>
      </w:r>
      <w:r>
        <w:rPr>
          <w:rFonts w:hint="eastAsia" w:ascii="Times New Roman" w:hAnsi="Times New Roman" w:eastAsia="宋体" w:cs="Times New Roman"/>
          <w:sz w:val="24"/>
          <w:lang w:val="en-US" w:eastAsia="zh-CN"/>
        </w:rPr>
        <w:t>：</w:t>
      </w:r>
      <w:r>
        <w:rPr>
          <w:rFonts w:hint="eastAsia" w:cs="Times New Roman"/>
          <w:sz w:val="24"/>
          <w:lang w:val="en-US" w:eastAsia="zh-CN"/>
        </w:rPr>
        <w:t>45</w:t>
      </w:r>
      <w:r>
        <w:rPr>
          <w:rFonts w:hint="eastAsia" w:ascii="Times New Roman" w:hAnsi="Times New Roman" w:eastAsia="宋体" w:cs="Times New Roman"/>
          <w:sz w:val="24"/>
          <w:lang w:val="en-US" w:eastAsia="zh-CN"/>
        </w:rPr>
        <w:t>万元</w:t>
      </w:r>
    </w:p>
    <w:p>
      <w:pPr>
        <w:keepNext w:val="0"/>
        <w:keepLines w:val="0"/>
        <w:pageBreakBefore w:val="0"/>
        <w:widowControl w:val="0"/>
        <w:kinsoku/>
        <w:wordWrap/>
        <w:overflowPunct/>
        <w:autoSpaceDE/>
        <w:autoSpaceDN/>
        <w:bidi w:val="0"/>
        <w:adjustRightInd/>
        <w:snapToGrid/>
        <w:spacing w:line="40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2.技术需求</w:t>
      </w:r>
    </w:p>
    <w:bookmarkEnd w:id="0"/>
    <w:bookmarkEnd w:id="1"/>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2.1采购内容：为广州诚安路桥检测有限公司提供原始资料进行装订打印服务，保证印刷效果清晰、美观，纸张及胶片品质优良，装订效果良好。</w:t>
      </w:r>
    </w:p>
    <w:p>
      <w:pPr>
        <w:keepNext w:val="0"/>
        <w:keepLines w:val="0"/>
        <w:pageBreakBefore w:val="0"/>
        <w:widowControl w:val="0"/>
        <w:numPr>
          <w:ilvl w:val="0"/>
          <w:numId w:val="1"/>
        </w:numPr>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采购要求供应商具有独立法人资格，持有工商行政管理部门颁发的有效的营业执照；近3年内（2021年6月1日至递交响应文件截止之日止）至少承揽过3家不同单位（或企业）委托打印装订服务项目，在信誉等方面具有相应的服务能力。</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3.2本次询价采购不接受联合体报价。</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3.3与采购人存在利害关系可能影响询价公正性的法人，不得参加报价；若存在单位负责人</w:t>
      </w:r>
      <w:r>
        <w:rPr>
          <w:rFonts w:hint="eastAsia" w:ascii="Times New Roman" w:hAnsi="Times New Roman" w:eastAsia="宋体" w:cs="Times New Roman"/>
          <w:sz w:val="24"/>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lang w:val="en-US" w:eastAsia="zh-CN"/>
        </w:rPr>
        <w:footnoteReference w:id="2"/>
      </w:r>
      <w:r>
        <w:rPr>
          <w:rFonts w:hint="eastAsia" w:ascii="Times New Roman" w:hAnsi="Times New Roman" w:eastAsia="宋体" w:cs="Times New Roman"/>
          <w:sz w:val="24"/>
          <w:lang w:val="en-US" w:eastAsia="zh-CN"/>
        </w:rPr>
        <w:t>的不同单位、不得同时参加本次询价采购项目的报价，否则均按无效响应处理。</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ascii="Times New Roman" w:hAnsi="Times New Roman" w:eastAsia="宋体" w:cs="Times New Roman"/>
          <w:color w:val="auto"/>
          <w:sz w:val="24"/>
          <w:lang w:eastAsia="zh-CN"/>
        </w:rPr>
        <w:t>询价采购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回执在</w:t>
      </w:r>
      <w:r>
        <w:rPr>
          <w:rFonts w:ascii="Times New Roman" w:hAnsi="Times New Roman" w:eastAsia="宋体" w:cs="Times New Roman"/>
          <w:color w:val="000000"/>
          <w:sz w:val="24"/>
          <w:highlight w:val="none"/>
          <w:u w:val="single"/>
        </w:rPr>
        <w:t>20</w:t>
      </w:r>
      <w:r>
        <w:rPr>
          <w:rFonts w:hint="eastAsia" w:ascii="Times New Roman" w:hAnsi="Times New Roman" w:eastAsia="宋体" w:cs="Times New Roman"/>
          <w:color w:val="000000"/>
          <w:sz w:val="24"/>
          <w:highlight w:val="none"/>
          <w:u w:val="single"/>
          <w:lang w:val="en-US" w:eastAsia="zh-CN"/>
        </w:rPr>
        <w:t>2</w:t>
      </w:r>
      <w:r>
        <w:rPr>
          <w:rFonts w:hint="eastAsia" w:cs="Times New Roman"/>
          <w:color w:val="000000"/>
          <w:sz w:val="24"/>
          <w:highlight w:val="none"/>
          <w:u w:val="single"/>
          <w:lang w:val="en-US" w:eastAsia="zh-CN"/>
        </w:rPr>
        <w:t xml:space="preserve">4 </w:t>
      </w:r>
      <w:r>
        <w:rPr>
          <w:rFonts w:hint="eastAsia" w:ascii="Times New Roman" w:hAnsi="Times New Roman" w:eastAsia="宋体" w:cs="Times New Roman"/>
          <w:color w:val="000000"/>
          <w:sz w:val="24"/>
          <w:highlight w:val="none"/>
          <w:u w:val="single"/>
        </w:rPr>
        <w:t>年</w:t>
      </w:r>
      <w:r>
        <w:rPr>
          <w:rFonts w:hint="eastAsia" w:cs="Times New Roman"/>
          <w:color w:val="000000"/>
          <w:sz w:val="24"/>
          <w:highlight w:val="none"/>
          <w:u w:val="single"/>
          <w:lang w:val="en-US" w:eastAsia="zh-CN"/>
        </w:rPr>
        <w:t xml:space="preserve"> 7 </w:t>
      </w:r>
      <w:r>
        <w:rPr>
          <w:rFonts w:hint="eastAsia" w:ascii="Times New Roman" w:hAnsi="Times New Roman" w:eastAsia="宋体" w:cs="Times New Roman"/>
          <w:color w:val="000000"/>
          <w:sz w:val="24"/>
          <w:highlight w:val="none"/>
          <w:u w:val="single"/>
        </w:rPr>
        <w:t>月</w:t>
      </w:r>
      <w:r>
        <w:rPr>
          <w:rFonts w:hint="eastAsia" w:cs="Times New Roman"/>
          <w:color w:val="000000"/>
          <w:sz w:val="24"/>
          <w:highlight w:val="none"/>
          <w:u w:val="single"/>
          <w:lang w:val="en-US" w:eastAsia="zh-CN"/>
        </w:rPr>
        <w:t xml:space="preserve"> 24 </w:t>
      </w:r>
      <w:r>
        <w:rPr>
          <w:rFonts w:hint="eastAsia" w:ascii="Times New Roman" w:hAnsi="Times New Roman" w:eastAsia="宋体" w:cs="Times New Roman"/>
          <w:color w:val="000000"/>
          <w:sz w:val="24"/>
          <w:highlight w:val="none"/>
          <w:u w:val="single"/>
        </w:rPr>
        <w:t>日</w:t>
      </w:r>
      <w:r>
        <w:rPr>
          <w:rFonts w:hint="eastAsia" w:ascii="Times New Roman" w:hAnsi="Times New Roman" w:eastAsia="宋体" w:cs="Times New Roman"/>
          <w:color w:val="000000"/>
          <w:sz w:val="24"/>
        </w:rPr>
        <w:t>之内发送至</w:t>
      </w:r>
      <w:r>
        <w:rPr>
          <w:rFonts w:hint="eastAsia" w:ascii="Times New Roman" w:hAnsi="Times New Roman" w:eastAsia="宋体" w:cs="Times New Roman"/>
          <w:color w:val="000000"/>
          <w:sz w:val="24"/>
          <w:lang w:eastAsia="zh-CN"/>
        </w:rPr>
        <w:t>询价采购</w:t>
      </w:r>
      <w:r>
        <w:rPr>
          <w:rFonts w:hint="eastAsia" w:ascii="Times New Roman" w:hAnsi="Times New Roman" w:eastAsia="宋体" w:cs="Times New Roman"/>
          <w:color w:val="000000"/>
          <w:sz w:val="24"/>
        </w:rPr>
        <w:t>人邮箱</w:t>
      </w:r>
      <w:bookmarkStart w:id="5" w:name="_GoBack"/>
      <w:bookmarkEnd w:id="5"/>
      <w:r>
        <w:rPr>
          <w:rFonts w:hint="eastAsia" w:ascii="Times New Roman" w:hAnsi="Times New Roman" w:eastAsia="宋体" w:cs="Times New Roman"/>
          <w:color w:val="000000"/>
          <w:sz w:val="24"/>
        </w:rPr>
        <w:t>：</w:t>
      </w:r>
      <w:r>
        <w:rPr>
          <w:rFonts w:hint="eastAsia" w:ascii="Times New Roman" w:hAnsi="Times New Roman" w:eastAsia="宋体" w:cs="Times New Roman"/>
          <w:snapToGrid w:val="0"/>
          <w:color w:val="000000"/>
          <w:kern w:val="0"/>
          <w:sz w:val="24"/>
          <w:lang w:val="en-US" w:eastAsia="zh-CN"/>
        </w:rPr>
        <w:t>1318567826</w:t>
      </w:r>
      <w:r>
        <w:rPr>
          <w:rFonts w:ascii="Times New Roman" w:hAnsi="Times New Roman" w:eastAsia="宋体" w:cs="Times New Roman"/>
          <w:snapToGrid w:val="0"/>
          <w:color w:val="000000"/>
          <w:kern w:val="0"/>
          <w:sz w:val="24"/>
        </w:rPr>
        <w:t>@qq.com</w:t>
      </w:r>
      <w:r>
        <w:rPr>
          <w:rFonts w:hint="eastAsia" w:ascii="Times New Roman" w:hAnsi="Times New Roman" w:eastAsia="宋体" w:cs="Times New Roman"/>
          <w:snapToGrid w:val="0"/>
          <w:color w:val="000000"/>
          <w:kern w:val="0"/>
          <w:sz w:val="24"/>
        </w:rPr>
        <w:t>，</w:t>
      </w:r>
      <w:r>
        <w:rPr>
          <w:rFonts w:hint="eastAsia" w:ascii="Times New Roman" w:hAnsi="Times New Roman" w:eastAsia="宋体" w:cs="Times New Roman"/>
          <w:snapToGrid w:val="0"/>
          <w:color w:val="000000"/>
          <w:kern w:val="0"/>
          <w:sz w:val="24"/>
          <w:lang w:val="en-US" w:eastAsia="zh-CN"/>
        </w:rPr>
        <w:t>逾期无效。</w:t>
      </w:r>
      <w:r>
        <w:rPr>
          <w:rFonts w:hint="eastAsia" w:ascii="Times New Roman" w:hAnsi="Times New Roman" w:eastAsia="宋体" w:cs="Times New Roman"/>
          <w:snapToGrid w:val="0"/>
          <w:color w:val="000000"/>
          <w:kern w:val="0"/>
          <w:sz w:val="24"/>
          <w:lang w:eastAsia="zh-CN"/>
        </w:rPr>
        <w:t>询价采购</w:t>
      </w:r>
      <w:r>
        <w:rPr>
          <w:rFonts w:hint="eastAsia" w:ascii="Times New Roman" w:hAnsi="Times New Roman" w:eastAsia="宋体" w:cs="Times New Roman"/>
          <w:snapToGrid w:val="0"/>
          <w:color w:val="000000"/>
          <w:kern w:val="0"/>
          <w:sz w:val="24"/>
        </w:rPr>
        <w:t>人</w:t>
      </w:r>
      <w:r>
        <w:rPr>
          <w:rFonts w:hint="eastAsia" w:ascii="Times New Roman" w:hAnsi="Times New Roman" w:eastAsia="宋体" w:cs="Times New Roman"/>
          <w:snapToGrid w:val="0"/>
          <w:color w:val="000000"/>
          <w:kern w:val="0"/>
          <w:sz w:val="24"/>
          <w:lang w:val="en-US" w:eastAsia="zh-CN"/>
        </w:rPr>
        <w:t>在</w:t>
      </w:r>
      <w:r>
        <w:rPr>
          <w:rFonts w:hint="eastAsia" w:ascii="Times New Roman" w:hAnsi="Times New Roman" w:eastAsia="宋体" w:cs="Times New Roman"/>
          <w:snapToGrid w:val="0"/>
          <w:color w:val="000000"/>
          <w:kern w:val="0"/>
          <w:sz w:val="24"/>
        </w:rPr>
        <w:t>收到</w:t>
      </w:r>
      <w:r>
        <w:rPr>
          <w:rFonts w:hint="eastAsia" w:ascii="Times New Roman" w:hAnsi="Times New Roman" w:eastAsia="宋体" w:cs="Times New Roman"/>
          <w:snapToGrid w:val="0"/>
          <w:color w:val="000000"/>
          <w:kern w:val="0"/>
          <w:sz w:val="24"/>
          <w:lang w:val="en-US" w:eastAsia="zh-CN"/>
        </w:rPr>
        <w:t>响应</w:t>
      </w:r>
      <w:r>
        <w:rPr>
          <w:rFonts w:hint="eastAsia" w:ascii="Times New Roman" w:hAnsi="Times New Roman" w:eastAsia="宋体" w:cs="Times New Roman"/>
          <w:snapToGrid w:val="0"/>
          <w:color w:val="000000"/>
          <w:kern w:val="0"/>
          <w:sz w:val="24"/>
        </w:rPr>
        <w:t>回执后</w:t>
      </w:r>
      <w:r>
        <w:rPr>
          <w:rFonts w:hint="eastAsia" w:ascii="Times New Roman" w:hAnsi="Times New Roman" w:eastAsia="宋体" w:cs="Times New Roman"/>
          <w:snapToGrid w:val="0"/>
          <w:color w:val="000000"/>
          <w:kern w:val="0"/>
          <w:sz w:val="24"/>
          <w:lang w:val="en-US" w:eastAsia="zh-CN"/>
        </w:rPr>
        <w:t>根据供应商信用信誉等情况进行讨论提议，按优先选取本公司库内供应商原则开展后续采购活动，不再另行发布采购公告。</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793818"/>
      <w:bookmarkStart w:id="3" w:name="_Toc332965960"/>
      <w:bookmarkStart w:id="4" w:name="_Toc332793891"/>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none"/>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4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7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22 </w:t>
      </w:r>
      <w:r>
        <w:rPr>
          <w:rFonts w:hint="eastAsia" w:ascii="Times New Roman" w:hAnsi="Times New Roman" w:eastAsia="宋体" w:cs="Times New Roman"/>
          <w:color w:val="000000"/>
          <w:sz w:val="24"/>
          <w:highlight w:val="none"/>
        </w:rPr>
        <w:t>日</w:t>
      </w:r>
    </w:p>
    <w:p>
      <w:r>
        <w:br w:type="page"/>
      </w:r>
    </w:p>
    <w:p>
      <w:pPr>
        <w:pStyle w:val="2"/>
      </w:pPr>
    </w:p>
    <w:p>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2024-2025年检测报告打印装订服务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pPr>
        <w:jc w:val="right"/>
        <w:rPr>
          <w:rFonts w:hint="eastAsia" w:ascii="仿宋" w:hAnsi="仿宋" w:eastAsia="仿宋" w:cs="仿宋"/>
          <w:sz w:val="28"/>
          <w:szCs w:val="28"/>
          <w:highlight w:val="none"/>
        </w:rPr>
      </w:pPr>
    </w:p>
    <w:p>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5"/>
        <w:spacing w:line="240" w:lineRule="auto"/>
        <w:ind w:firstLine="261"/>
        <w:rPr>
          <w:rFonts w:hint="eastAsia"/>
          <w:szCs w:val="18"/>
        </w:rPr>
      </w:pPr>
      <w:r>
        <w:rPr>
          <w:rStyle w:val="10"/>
          <w:szCs w:val="18"/>
        </w:rPr>
        <w:footnoteRef/>
      </w:r>
      <w:r>
        <w:rPr>
          <w:rFonts w:hint="eastAsia"/>
          <w:szCs w:val="18"/>
        </w:rPr>
        <w:t>单位负责人是指单位的法定代表人或者法律、行政法规规定代表单位行使职权的主要负责人。</w:t>
      </w:r>
    </w:p>
  </w:footnote>
  <w:footnote w:id="1">
    <w:p>
      <w:pPr>
        <w:pStyle w:val="5"/>
        <w:spacing w:line="240" w:lineRule="auto"/>
        <w:ind w:firstLine="261"/>
        <w:rPr>
          <w:rFonts w:hint="eastAsia"/>
          <w:szCs w:val="18"/>
        </w:rPr>
      </w:pPr>
      <w:r>
        <w:rPr>
          <w:rStyle w:val="10"/>
          <w:szCs w:val="18"/>
        </w:rPr>
        <w:footnoteRef/>
      </w:r>
      <w:r>
        <w:rPr>
          <w:rFonts w:hint="eastAsia"/>
          <w:szCs w:val="18"/>
        </w:rPr>
        <w:t>控股是指股份占股份有限公司股本总额的50%以上。</w:t>
      </w:r>
    </w:p>
  </w:footnote>
  <w:footnote w:id="2">
    <w:p>
      <w:pPr>
        <w:pStyle w:val="5"/>
        <w:spacing w:line="240" w:lineRule="auto"/>
        <w:ind w:firstLine="261"/>
        <w:rPr>
          <w:rFonts w:hint="eastAsia"/>
          <w:szCs w:val="18"/>
        </w:rPr>
      </w:pPr>
      <w:r>
        <w:rPr>
          <w:rStyle w:val="10"/>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3CA52DC"/>
    <w:rsid w:val="04232A89"/>
    <w:rsid w:val="059257F6"/>
    <w:rsid w:val="061C76EF"/>
    <w:rsid w:val="0A69025B"/>
    <w:rsid w:val="0C5566B6"/>
    <w:rsid w:val="0C5D3886"/>
    <w:rsid w:val="0E107158"/>
    <w:rsid w:val="0E2256BC"/>
    <w:rsid w:val="12ED5CBA"/>
    <w:rsid w:val="163F039B"/>
    <w:rsid w:val="16F37308"/>
    <w:rsid w:val="17130AE0"/>
    <w:rsid w:val="18A64941"/>
    <w:rsid w:val="18B434EF"/>
    <w:rsid w:val="19152A58"/>
    <w:rsid w:val="1A9A57F5"/>
    <w:rsid w:val="1DDA3B27"/>
    <w:rsid w:val="1EE56E8E"/>
    <w:rsid w:val="1F6E04B3"/>
    <w:rsid w:val="214C6B85"/>
    <w:rsid w:val="22BB3D2C"/>
    <w:rsid w:val="27F531EF"/>
    <w:rsid w:val="2AC1309B"/>
    <w:rsid w:val="346E2270"/>
    <w:rsid w:val="351A542A"/>
    <w:rsid w:val="357B5ACE"/>
    <w:rsid w:val="38592295"/>
    <w:rsid w:val="47B53AE6"/>
    <w:rsid w:val="47EC2099"/>
    <w:rsid w:val="49731BAF"/>
    <w:rsid w:val="4B515FD6"/>
    <w:rsid w:val="4B6A7489"/>
    <w:rsid w:val="4F3223B5"/>
    <w:rsid w:val="50460DCD"/>
    <w:rsid w:val="517D31EE"/>
    <w:rsid w:val="57BF2D4E"/>
    <w:rsid w:val="590165CB"/>
    <w:rsid w:val="5E436E71"/>
    <w:rsid w:val="5FD429DB"/>
    <w:rsid w:val="615838CB"/>
    <w:rsid w:val="63166D1A"/>
    <w:rsid w:val="67C465A9"/>
    <w:rsid w:val="67E660D5"/>
    <w:rsid w:val="69172BC1"/>
    <w:rsid w:val="69605A13"/>
    <w:rsid w:val="71690822"/>
    <w:rsid w:val="71DC7988"/>
    <w:rsid w:val="762165E0"/>
    <w:rsid w:val="7DC8349B"/>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3">
    <w:name w:val="Body Text"/>
    <w:basedOn w:val="1"/>
    <w:qFormat/>
    <w:uiPriority w:val="0"/>
    <w:pPr>
      <w:spacing w:line="480" w:lineRule="atLeast"/>
    </w:pPr>
    <w:rPr>
      <w:rFonts w:ascii="楷体_GB2312" w:eastAsia="楷体_GB2312"/>
      <w:b/>
      <w:kern w:val="2"/>
      <w:sz w:val="30"/>
    </w:rPr>
  </w:style>
  <w:style w:type="paragraph" w:styleId="4">
    <w:name w:val="Plain Text"/>
    <w:basedOn w:val="1"/>
    <w:next w:val="1"/>
    <w:qFormat/>
    <w:uiPriority w:val="0"/>
    <w:rPr>
      <w:rFonts w:ascii="宋体" w:hAnsi="Courier New"/>
      <w:szCs w:val="20"/>
    </w:rPr>
  </w:style>
  <w:style w:type="paragraph" w:styleId="5">
    <w:name w:val="footnote text"/>
    <w:basedOn w:val="1"/>
    <w:qFormat/>
    <w:uiPriority w:val="0"/>
    <w:pPr>
      <w:adjustRightInd w:val="0"/>
      <w:snapToGrid w:val="0"/>
      <w:spacing w:line="420" w:lineRule="atLeast"/>
      <w:ind w:firstLine="454"/>
      <w:jc w:val="left"/>
      <w:textAlignment w:val="baseline"/>
    </w:pPr>
    <w:rPr>
      <w:kern w:val="0"/>
      <w:sz w:val="18"/>
      <w:szCs w:val="20"/>
    </w:rPr>
  </w:style>
  <w:style w:type="paragraph" w:styleId="6">
    <w:name w:val="Body Text First Indent"/>
    <w:basedOn w:val="3"/>
    <w:qFormat/>
    <w:uiPriority w:val="0"/>
    <w:pPr>
      <w:widowControl/>
      <w:spacing w:after="120" w:line="240" w:lineRule="auto"/>
      <w:ind w:firstLine="420" w:firstLineChars="100"/>
      <w:jc w:val="left"/>
    </w:pPr>
    <w:rPr>
      <w:rFonts w:ascii="Calibri" w:hAnsi="Calibri" w:eastAsia="宋体" w:cs="Times New Roma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767</Words>
  <Characters>859</Characters>
  <Lines>0</Lines>
  <Paragraphs>0</Paragraphs>
  <TotalTime>7</TotalTime>
  <ScaleCrop>false</ScaleCrop>
  <LinksUpToDate>false</LinksUpToDate>
  <CharactersWithSpaces>1053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xjs</cp:lastModifiedBy>
  <cp:lastPrinted>2024-06-11T08:46:00Z</cp:lastPrinted>
  <dcterms:modified xsi:type="dcterms:W3CDTF">2024-07-22T02:27:46Z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B75484C30A0D48A998196F431A9A3E69</vt:lpwstr>
  </property>
</Properties>
</file>